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FD791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2EEFB25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硕导资格申请操作步骤</w:t>
      </w:r>
    </w:p>
    <w:p w14:paraId="7F3529D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1.申请人登陆贵州大学研究生管理信息系统（</w:t>
      </w:r>
      <w:r>
        <w:fldChar w:fldCharType="begin"/>
      </w:r>
      <w:r>
        <w:instrText xml:space="preserve"> HYPERLINK "http://210.40.7.236" </w:instrText>
      </w:r>
      <w:r>
        <w:fldChar w:fldCharType="separate"/>
      </w:r>
      <w:r>
        <w:rPr>
          <w:rStyle w:val="5"/>
          <w:rFonts w:hint="eastAsia" w:ascii="仿宋" w:hAnsi="仿宋" w:eastAsia="仿宋"/>
          <w:sz w:val="28"/>
          <w:szCs w:val="28"/>
        </w:rPr>
        <w:t>http://210.40.7.236</w:t>
      </w:r>
      <w:r>
        <w:rPr>
          <w:rStyle w:val="5"/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，仅校内可用）。</w:t>
      </w:r>
    </w:p>
    <w:p w14:paraId="3593553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3.在“教师科研信息维护”中新增主要学习、工作简历经历（从大学开始）、科研项目、发表论文、教材著作、获奖成果；</w:t>
      </w:r>
    </w:p>
    <w:p w14:paraId="703890F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4.在“导师年审信息申请”中填写申请信息（年审专业申报），其中：（1)专业层次选择“硕导”、(2)招生年度选择“202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”、(3)招生学院选择所申报硕导资格的学院、(4)专业（领域）及研究方向选择所申报硕导资格的专业（领域）及研究方向、(5)专业类别选择所申报硕导资格专业类别。</w:t>
      </w:r>
    </w:p>
    <w:p w14:paraId="451E553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申请人如同时申报学术学位和专业学位硕士研究生导师资格，则需要新增多行信息，每行一个专业（领域）及研究方向。我院硕士研究生专业见下表：</w:t>
      </w:r>
    </w:p>
    <w:p w14:paraId="37B7A74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drawing>
          <wp:inline distT="0" distB="0" distL="0" distR="0">
            <wp:extent cx="5274310" cy="1721485"/>
            <wp:effectExtent l="0" t="0" r="254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9EEA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5.在“导师年审信息申请”中检查、更新科研情况汇总，根据近三年科研情况据实填写；</w:t>
      </w:r>
    </w:p>
    <w:p w14:paraId="7B65EAB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6.在“科研项目”中检查、更新近三年承担科研项目；</w:t>
      </w:r>
    </w:p>
    <w:p w14:paraId="0FEA4B1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7.在“科研论文”中检查、更新近三年以第一作者（通讯作者）在北图中文核心及以上期刊上发表的代表性论文；</w:t>
      </w:r>
    </w:p>
    <w:p w14:paraId="2A4F9EA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8.在“著作教材”中检查、更新近三年出版的学术专著、译著；</w:t>
      </w:r>
    </w:p>
    <w:p w14:paraId="13A0F49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9.在“获奖成果”中检查、更新近三年获奖科研、教学成果奖。</w:t>
      </w:r>
    </w:p>
    <w:p w14:paraId="2088891C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7213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5A1E96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5A1E96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C5286"/>
    <w:rsid w:val="582C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2026-05-21T15:51:00Z</dcterms:created>
  <dc:creator>yzy/axy</dc:creator>
  <cp:lastModifiedBy>yzy/axy</cp:lastModifiedBy>
  <dcterms:modified xsi:type="dcterms:W3CDTF">2026-05-21T15:52:24Z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6AFB3F91CB174D529C6B11EF8997492F_11</vt:lpwstr>
  </property>
  <property fmtid="{D5CDD505-2E9C-101B-9397-08002B2CF9AE}" pid="4" name="KSOTemplateDocerSaveRecord">
    <vt:lpwstr>eyJoZGlkIjoiNTJhZWU2NzA0YTM5YTM0ZTVhN2FmY2U2YTg4Nzc1M2YiLCJ1c2VySWQiOiI1ODk3OTE3NzUifQ==</vt:lpwstr>
  </property>
</Properties>
</file>